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F6" w:rsidRPr="008E6DF6" w:rsidRDefault="008E6DF6" w:rsidP="008E6DF6">
      <w:pPr>
        <w:jc w:val="center"/>
        <w:rPr>
          <w:b/>
          <w:sz w:val="32"/>
          <w:szCs w:val="36"/>
        </w:rPr>
      </w:pPr>
      <w:r w:rsidRPr="008E6DF6">
        <w:rPr>
          <w:b/>
          <w:sz w:val="32"/>
          <w:szCs w:val="36"/>
        </w:rPr>
        <w:t>Submission on City of Nedlands L</w:t>
      </w:r>
      <w:r w:rsidR="00743DB3">
        <w:rPr>
          <w:b/>
          <w:sz w:val="32"/>
          <w:szCs w:val="36"/>
        </w:rPr>
        <w:t xml:space="preserve">ocal </w:t>
      </w:r>
      <w:r w:rsidRPr="008E6DF6">
        <w:rPr>
          <w:b/>
          <w:sz w:val="32"/>
          <w:szCs w:val="36"/>
        </w:rPr>
        <w:t>P</w:t>
      </w:r>
      <w:r w:rsidR="00743DB3">
        <w:rPr>
          <w:b/>
          <w:sz w:val="32"/>
          <w:szCs w:val="36"/>
        </w:rPr>
        <w:t xml:space="preserve">lanning </w:t>
      </w:r>
      <w:r w:rsidRPr="008E6DF6">
        <w:rPr>
          <w:b/>
          <w:sz w:val="32"/>
          <w:szCs w:val="36"/>
        </w:rPr>
        <w:t>S</w:t>
      </w:r>
      <w:r w:rsidR="00743DB3">
        <w:rPr>
          <w:b/>
          <w:sz w:val="32"/>
          <w:szCs w:val="36"/>
        </w:rPr>
        <w:t xml:space="preserve">cheme No. </w:t>
      </w:r>
      <w:r w:rsidRPr="008E6DF6">
        <w:rPr>
          <w:b/>
          <w:sz w:val="32"/>
          <w:szCs w:val="36"/>
        </w:rPr>
        <w:t>3</w:t>
      </w:r>
    </w:p>
    <w:p w:rsidR="00E66520" w:rsidRDefault="008E6DF6" w:rsidP="008E6DF6">
      <w:pPr>
        <w:jc w:val="center"/>
        <w:rPr>
          <w:b/>
          <w:sz w:val="72"/>
          <w:szCs w:val="36"/>
        </w:rPr>
      </w:pPr>
      <w:r w:rsidRPr="008E6DF6">
        <w:rPr>
          <w:b/>
          <w:sz w:val="72"/>
          <w:szCs w:val="36"/>
        </w:rPr>
        <w:t xml:space="preserve">One </w:t>
      </w:r>
      <w:r>
        <w:rPr>
          <w:b/>
          <w:sz w:val="72"/>
          <w:szCs w:val="36"/>
        </w:rPr>
        <w:t>Percent for A</w:t>
      </w:r>
      <w:r w:rsidRPr="008E6DF6">
        <w:rPr>
          <w:b/>
          <w:sz w:val="72"/>
          <w:szCs w:val="36"/>
        </w:rPr>
        <w:t>rt</w:t>
      </w:r>
    </w:p>
    <w:p w:rsidR="008E6DF6" w:rsidRDefault="008E6DF6" w:rsidP="008E6DF6">
      <w:pPr>
        <w:rPr>
          <w:b/>
          <w:sz w:val="28"/>
          <w:szCs w:val="28"/>
        </w:rPr>
      </w:pPr>
    </w:p>
    <w:p w:rsidR="008E6DF6" w:rsidRPr="008E6DF6" w:rsidRDefault="008E6DF6" w:rsidP="008E6DF6">
      <w:pPr>
        <w:rPr>
          <w:b/>
          <w:sz w:val="32"/>
          <w:szCs w:val="32"/>
        </w:rPr>
      </w:pPr>
      <w:r w:rsidRPr="008E6DF6">
        <w:rPr>
          <w:b/>
          <w:sz w:val="32"/>
          <w:szCs w:val="32"/>
        </w:rPr>
        <w:t>Recommendation</w:t>
      </w:r>
    </w:p>
    <w:p w:rsidR="008E6DF6" w:rsidRPr="008E6DF6" w:rsidRDefault="008E6DF6" w:rsidP="008E6DF6">
      <w:pPr>
        <w:rPr>
          <w:b/>
          <w:sz w:val="24"/>
          <w:szCs w:val="24"/>
        </w:rPr>
      </w:pPr>
    </w:p>
    <w:p w:rsidR="008E6DF6" w:rsidRPr="000A7ECE" w:rsidRDefault="008E6DF6" w:rsidP="008E6DF6">
      <w:pPr>
        <w:rPr>
          <w:rFonts w:ascii="Arial" w:hAnsi="Arial" w:cs="Arial"/>
        </w:rPr>
      </w:pPr>
      <w:r w:rsidRPr="000A7ECE">
        <w:rPr>
          <w:rFonts w:ascii="Arial" w:hAnsi="Arial" w:cs="Arial"/>
        </w:rPr>
        <w:t xml:space="preserve">That there be included in LPS3 a General Development Requirement pertaining to all non-residential land uses </w:t>
      </w:r>
      <w:r w:rsidR="00743DB3">
        <w:rPr>
          <w:rFonts w:ascii="Arial" w:hAnsi="Arial" w:cs="Arial"/>
        </w:rPr>
        <w:t xml:space="preserve">where proposed building works exceed $4 million in value </w:t>
      </w:r>
      <w:r w:rsidRPr="000A7ECE">
        <w:rPr>
          <w:rFonts w:ascii="Arial" w:hAnsi="Arial" w:cs="Arial"/>
        </w:rPr>
        <w:t>and residential land use exceeding four dwelling units in number,</w:t>
      </w:r>
      <w:r w:rsidR="000A7ECE">
        <w:rPr>
          <w:rFonts w:ascii="Arial" w:hAnsi="Arial" w:cs="Arial"/>
        </w:rPr>
        <w:t xml:space="preserve"> for</w:t>
      </w:r>
      <w:r w:rsidRPr="000A7ECE">
        <w:rPr>
          <w:rFonts w:ascii="Arial" w:hAnsi="Arial" w:cs="Arial"/>
        </w:rPr>
        <w:t xml:space="preserve"> one percent of the estimated development cost </w:t>
      </w:r>
      <w:r w:rsidR="000A7ECE">
        <w:rPr>
          <w:rFonts w:ascii="Arial" w:hAnsi="Arial" w:cs="Arial"/>
        </w:rPr>
        <w:t xml:space="preserve">to </w:t>
      </w:r>
      <w:r w:rsidRPr="000A7ECE">
        <w:rPr>
          <w:rFonts w:ascii="Arial" w:hAnsi="Arial" w:cs="Arial"/>
        </w:rPr>
        <w:t xml:space="preserve">be allocated </w:t>
      </w:r>
      <w:r w:rsidR="000A7ECE">
        <w:rPr>
          <w:rFonts w:ascii="Arial" w:hAnsi="Arial" w:cs="Arial"/>
        </w:rPr>
        <w:t>for</w:t>
      </w:r>
      <w:r w:rsidRPr="000A7ECE">
        <w:rPr>
          <w:rFonts w:ascii="Arial" w:hAnsi="Arial" w:cs="Arial"/>
        </w:rPr>
        <w:t xml:space="preserve"> the implementation of artworks.</w:t>
      </w:r>
    </w:p>
    <w:p w:rsidR="008E6DF6" w:rsidRDefault="008E6DF6" w:rsidP="008E6DF6">
      <w:pPr>
        <w:rPr>
          <w:sz w:val="24"/>
          <w:szCs w:val="24"/>
        </w:rPr>
      </w:pPr>
    </w:p>
    <w:p w:rsidR="008E6DF6" w:rsidRDefault="008E6DF6" w:rsidP="008E6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Planning Justification</w:t>
      </w:r>
    </w:p>
    <w:p w:rsidR="008E6DF6" w:rsidRDefault="008E6DF6" w:rsidP="008E6DF6">
      <w:pPr>
        <w:rPr>
          <w:b/>
          <w:sz w:val="24"/>
          <w:szCs w:val="24"/>
        </w:rPr>
      </w:pPr>
    </w:p>
    <w:p w:rsidR="008E6DF6" w:rsidRDefault="008E6DF6" w:rsidP="008E6DF6">
      <w:pPr>
        <w:rPr>
          <w:rFonts w:ascii="Arial" w:hAnsi="Arial" w:cs="Arial"/>
          <w:u w:val="single"/>
        </w:rPr>
      </w:pPr>
      <w:r w:rsidRPr="00F13F09">
        <w:rPr>
          <w:rFonts w:ascii="Arial" w:hAnsi="Arial" w:cs="Arial"/>
          <w:u w:val="single"/>
        </w:rPr>
        <w:t>Background</w:t>
      </w:r>
    </w:p>
    <w:p w:rsidR="008E6DF6" w:rsidRDefault="008E6DF6" w:rsidP="008E6DF6">
      <w:pPr>
        <w:rPr>
          <w:rFonts w:ascii="Arial" w:hAnsi="Arial" w:cs="Arial"/>
          <w:u w:val="single"/>
        </w:rPr>
      </w:pPr>
    </w:p>
    <w:p w:rsidR="008E6DF6" w:rsidRDefault="008E6DF6" w:rsidP="008E6DF6">
      <w:pPr>
        <w:rPr>
          <w:rFonts w:ascii="Arial" w:hAnsi="Arial" w:cs="Arial"/>
        </w:rPr>
      </w:pPr>
      <w:r w:rsidRPr="00F26905">
        <w:rPr>
          <w:rFonts w:ascii="Arial" w:hAnsi="Arial" w:cs="Arial"/>
        </w:rPr>
        <w:t xml:space="preserve">Surveys have shown </w:t>
      </w:r>
      <w:r>
        <w:rPr>
          <w:rFonts w:ascii="Arial" w:hAnsi="Arial" w:cs="Arial"/>
        </w:rPr>
        <w:t xml:space="preserve">that residents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Perth</w:t>
          </w:r>
        </w:smartTag>
      </w:smartTag>
      <w:r>
        <w:rPr>
          <w:rFonts w:ascii="Arial" w:hAnsi="Arial" w:cs="Arial"/>
        </w:rPr>
        <w:t>’s Western Suburbs are the state’s strongest supporters of the arts.  The City of Nedlands</w:t>
      </w:r>
      <w:r w:rsidR="005323E4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 xml:space="preserve">fortunate in having Mrs Meg Sheen, a life-long patron of the arts, as Deputy Mayor.  Through her efforts and those of the Nedlands Community and Cultural Society, an Arts Foundation was established with a considerable budget, to promote the arts in the City of Nedlands.  As a direct result, </w:t>
      </w:r>
      <w:r w:rsidR="00751C76">
        <w:rPr>
          <w:rFonts w:ascii="Arial" w:hAnsi="Arial" w:cs="Arial"/>
        </w:rPr>
        <w:t xml:space="preserve">Nedlands </w:t>
      </w:r>
      <w:r>
        <w:rPr>
          <w:rFonts w:ascii="Arial" w:hAnsi="Arial" w:cs="Arial"/>
        </w:rPr>
        <w:t>has benefited from the installation of numerous public art works</w:t>
      </w:r>
      <w:r w:rsidR="000A7ECE">
        <w:rPr>
          <w:rFonts w:ascii="Arial" w:hAnsi="Arial" w:cs="Arial"/>
        </w:rPr>
        <w:t xml:space="preserve"> throughout the City</w:t>
      </w:r>
      <w:r>
        <w:rPr>
          <w:rFonts w:ascii="Arial" w:hAnsi="Arial" w:cs="Arial"/>
        </w:rPr>
        <w:t xml:space="preserve">.  </w:t>
      </w:r>
      <w:r w:rsidR="000A7ECE">
        <w:rPr>
          <w:rFonts w:ascii="Arial" w:hAnsi="Arial" w:cs="Arial"/>
        </w:rPr>
        <w:t xml:space="preserve">The tradition of providing public artwork has continued with the Council allocating a small budgetary sum for the purpose each year. 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751C76" w:rsidP="008E6D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The “one per</w:t>
      </w:r>
      <w:r w:rsidR="008E6DF6">
        <w:rPr>
          <w:rFonts w:ascii="Arial" w:hAnsi="Arial" w:cs="Arial"/>
          <w:u w:val="single"/>
        </w:rPr>
        <w:t>cent for art” initiative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575F95" w:rsidP="008E6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one percent for art requirement is intended to promote the arts in the private sector, for overall community benefit.   </w:t>
      </w:r>
      <w:r w:rsidR="00751C76">
        <w:rPr>
          <w:rFonts w:ascii="Arial" w:hAnsi="Arial" w:cs="Arial"/>
        </w:rPr>
        <w:t>As cities grow and become more intensively developed, local landmarks and features are lost in repetitive urban sprawl</w:t>
      </w:r>
      <w:r>
        <w:rPr>
          <w:rFonts w:ascii="Arial" w:hAnsi="Arial" w:cs="Arial"/>
        </w:rPr>
        <w:t>.  Art installations, whether they be public or private, help to provide identity and a sense of place.  This is recognised by</w:t>
      </w:r>
      <w:r w:rsidR="008E6DF6">
        <w:rPr>
          <w:rFonts w:ascii="Arial" w:hAnsi="Arial" w:cs="Arial"/>
        </w:rPr>
        <w:t xml:space="preserve"> the State Government, which has alr</w:t>
      </w:r>
      <w:r w:rsidR="00751C76">
        <w:rPr>
          <w:rFonts w:ascii="Arial" w:hAnsi="Arial" w:cs="Arial"/>
        </w:rPr>
        <w:t>eady adopted a one per</w:t>
      </w:r>
      <w:r w:rsidR="008E6DF6">
        <w:rPr>
          <w:rFonts w:ascii="Arial" w:hAnsi="Arial" w:cs="Arial"/>
        </w:rPr>
        <w:t>cent for art requirement for all public construction projects.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How it could work</w:t>
      </w:r>
    </w:p>
    <w:p w:rsidR="008E6DF6" w:rsidRDefault="008E6DF6" w:rsidP="008E6DF6">
      <w:pPr>
        <w:rPr>
          <w:rFonts w:ascii="Arial" w:hAnsi="Arial" w:cs="Arial"/>
          <w:u w:val="single"/>
        </w:rPr>
      </w:pPr>
    </w:p>
    <w:p w:rsidR="008E6DF6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Without prejudicing how the </w:t>
      </w:r>
      <w:r w:rsidR="00575F95">
        <w:rPr>
          <w:rFonts w:ascii="Arial" w:hAnsi="Arial" w:cs="Arial"/>
        </w:rPr>
        <w:t>proposal would be implemented</w:t>
      </w:r>
      <w:r>
        <w:rPr>
          <w:rFonts w:ascii="Arial" w:hAnsi="Arial" w:cs="Arial"/>
        </w:rPr>
        <w:t>, it could work as follows: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 contribution</w:t>
      </w:r>
      <w:r w:rsidR="00575F95">
        <w:rPr>
          <w:rFonts w:ascii="Arial" w:hAnsi="Arial" w:cs="Arial"/>
        </w:rPr>
        <w:t>, based on one per</w:t>
      </w:r>
      <w:r>
        <w:rPr>
          <w:rFonts w:ascii="Arial" w:hAnsi="Arial" w:cs="Arial"/>
        </w:rPr>
        <w:t xml:space="preserve">cent of the building cost, would be charged against all building applications approved by the City, except those relating to </w:t>
      </w:r>
      <w:r w:rsidR="00575F95">
        <w:rPr>
          <w:rFonts w:ascii="Arial" w:hAnsi="Arial" w:cs="Arial"/>
        </w:rPr>
        <w:t>the excluded</w:t>
      </w:r>
      <w:r>
        <w:rPr>
          <w:rFonts w:ascii="Arial" w:hAnsi="Arial" w:cs="Arial"/>
        </w:rPr>
        <w:t xml:space="preserve"> </w:t>
      </w:r>
      <w:r w:rsidR="00743DB3">
        <w:rPr>
          <w:rFonts w:ascii="Arial" w:hAnsi="Arial" w:cs="Arial"/>
        </w:rPr>
        <w:t>works - non-residential</w:t>
      </w:r>
      <w:r w:rsidR="00743DB3">
        <w:rPr>
          <w:rFonts w:ascii="Arial" w:hAnsi="Arial" w:cs="Arial"/>
        </w:rPr>
        <w:t xml:space="preserve"> building works </w:t>
      </w:r>
      <w:r w:rsidR="00743DB3">
        <w:rPr>
          <w:rFonts w:ascii="Arial" w:hAnsi="Arial" w:cs="Arial"/>
        </w:rPr>
        <w:t>less than</w:t>
      </w:r>
      <w:r w:rsidR="00743DB3">
        <w:rPr>
          <w:rFonts w:ascii="Arial" w:hAnsi="Arial" w:cs="Arial"/>
        </w:rPr>
        <w:t xml:space="preserve"> $4 million in value </w:t>
      </w:r>
      <w:r w:rsidR="00743DB3" w:rsidRPr="000A7ECE">
        <w:rPr>
          <w:rFonts w:ascii="Arial" w:hAnsi="Arial" w:cs="Arial"/>
        </w:rPr>
        <w:t xml:space="preserve">and residential </w:t>
      </w:r>
      <w:r w:rsidR="007D21E3">
        <w:rPr>
          <w:rFonts w:ascii="Arial" w:hAnsi="Arial" w:cs="Arial"/>
        </w:rPr>
        <w:t>work of</w:t>
      </w:r>
      <w:r w:rsidR="00743DB3" w:rsidRPr="000A7ECE">
        <w:rPr>
          <w:rFonts w:ascii="Arial" w:hAnsi="Arial" w:cs="Arial"/>
        </w:rPr>
        <w:t xml:space="preserve"> four dwelling</w:t>
      </w:r>
      <w:r w:rsidR="007D21E3">
        <w:rPr>
          <w:rFonts w:ascii="Arial" w:hAnsi="Arial" w:cs="Arial"/>
        </w:rPr>
        <w:t>s</w:t>
      </w:r>
      <w:r w:rsidR="00743DB3" w:rsidRPr="000A7ECE">
        <w:rPr>
          <w:rFonts w:ascii="Arial" w:hAnsi="Arial" w:cs="Arial"/>
        </w:rPr>
        <w:t xml:space="preserve"> </w:t>
      </w:r>
      <w:r w:rsidR="007D21E3">
        <w:rPr>
          <w:rFonts w:ascii="Arial" w:hAnsi="Arial" w:cs="Arial"/>
        </w:rPr>
        <w:t>or less</w:t>
      </w:r>
      <w:r w:rsidR="00743DB3" w:rsidRPr="000A7ECE">
        <w:rPr>
          <w:rFonts w:ascii="Arial" w:hAnsi="Arial" w:cs="Arial"/>
        </w:rPr>
        <w:t>,</w:t>
      </w:r>
      <w:r>
        <w:rPr>
          <w:rFonts w:ascii="Arial" w:hAnsi="Arial" w:cs="Arial"/>
        </w:rPr>
        <w:t>;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contribution would be payable at the time of the collection of the building licence and would be held in a trust account;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Where the applicant installed an approved artwork at a cost equal to or greater than the contribution made, the contribution would be refunded;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applicant would have the option of not providing an artwork, in which case the contribution paid would be forfeited and the money would be available</w:t>
      </w:r>
      <w:r w:rsidR="00575F95">
        <w:rPr>
          <w:rFonts w:ascii="Arial" w:hAnsi="Arial" w:cs="Arial"/>
        </w:rPr>
        <w:t xml:space="preserve"> for the installation of </w:t>
      </w:r>
      <w:r>
        <w:rPr>
          <w:rFonts w:ascii="Arial" w:hAnsi="Arial" w:cs="Arial"/>
        </w:rPr>
        <w:t>artworks elsewhere in the City;</w:t>
      </w:r>
    </w:p>
    <w:p w:rsidR="008E6DF6" w:rsidRDefault="008E6DF6" w:rsidP="008E6DF6">
      <w:pPr>
        <w:rPr>
          <w:rFonts w:ascii="Arial" w:hAnsi="Arial" w:cs="Arial"/>
        </w:rPr>
      </w:pPr>
    </w:p>
    <w:p w:rsidR="007D21E3" w:rsidRDefault="008E6DF6" w:rsidP="008E6DF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The trust fund would be administered by a </w:t>
      </w:r>
      <w:r w:rsidR="00575F95">
        <w:rPr>
          <w:rFonts w:ascii="Arial" w:hAnsi="Arial" w:cs="Arial"/>
        </w:rPr>
        <w:t>City of Nedlands</w:t>
      </w:r>
      <w:r>
        <w:rPr>
          <w:rFonts w:ascii="Arial" w:hAnsi="Arial" w:cs="Arial"/>
        </w:rPr>
        <w:t xml:space="preserve">, </w:t>
      </w:r>
      <w:r w:rsidR="005B2369">
        <w:rPr>
          <w:rFonts w:ascii="Arial" w:hAnsi="Arial" w:cs="Arial"/>
        </w:rPr>
        <w:t>which would specify c</w:t>
      </w:r>
      <w:r w:rsidR="007D21E3">
        <w:rPr>
          <w:rFonts w:ascii="Arial" w:hAnsi="Arial" w:cs="Arial"/>
        </w:rPr>
        <w:t>riteria for acceptable artworks in a Local Planning Policy;</w:t>
      </w:r>
    </w:p>
    <w:p w:rsidR="007D21E3" w:rsidRDefault="007D21E3" w:rsidP="008E6DF6">
      <w:pPr>
        <w:rPr>
          <w:rFonts w:ascii="Arial" w:hAnsi="Arial" w:cs="Arial"/>
        </w:rPr>
      </w:pPr>
    </w:p>
    <w:p w:rsidR="008E6DF6" w:rsidRDefault="007D21E3" w:rsidP="008E6DF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There would be an additional requirement in Table 7 of LPS3, similar to 32.2 Cash-in-lieu of car parking, specifying that an applicant for planning approval may, if the City is in agreement, make a cash payment to the City, in lieu of providing artworks required under a Local Planning Policy.</w:t>
      </w:r>
    </w:p>
    <w:p w:rsidR="00A362D8" w:rsidRDefault="00A362D8" w:rsidP="008E6DF6">
      <w:pPr>
        <w:rPr>
          <w:rFonts w:ascii="Arial" w:hAnsi="Arial" w:cs="Arial"/>
        </w:rPr>
      </w:pPr>
    </w:p>
    <w:p w:rsidR="00A362D8" w:rsidRDefault="00A362D8" w:rsidP="008E6DF6">
      <w:pPr>
        <w:rPr>
          <w:rFonts w:ascii="Arial" w:hAnsi="Arial" w:cs="Arial"/>
        </w:rPr>
      </w:pPr>
    </w:p>
    <w:p w:rsidR="00A362D8" w:rsidRDefault="00A362D8" w:rsidP="008E6DF6">
      <w:pPr>
        <w:rPr>
          <w:rFonts w:ascii="Arial" w:hAnsi="Arial" w:cs="Arial"/>
        </w:rPr>
      </w:pPr>
      <w:r>
        <w:rPr>
          <w:rFonts w:ascii="Arial" w:hAnsi="Arial" w:cs="Arial"/>
        </w:rPr>
        <w:t>Max Hipkins</w:t>
      </w:r>
    </w:p>
    <w:p w:rsidR="00A362D8" w:rsidRDefault="00A362D8" w:rsidP="008E6DF6">
      <w:pPr>
        <w:rPr>
          <w:rFonts w:ascii="Arial" w:hAnsi="Arial" w:cs="Arial"/>
        </w:rPr>
      </w:pPr>
      <w:r>
        <w:rPr>
          <w:rFonts w:ascii="Arial" w:hAnsi="Arial" w:cs="Arial"/>
        </w:rPr>
        <w:t>6 March 2018</w:t>
      </w:r>
      <w:bookmarkStart w:id="0" w:name="_GoBack"/>
      <w:bookmarkEnd w:id="0"/>
    </w:p>
    <w:p w:rsidR="008E6DF6" w:rsidRPr="008E6DF6" w:rsidRDefault="008E6DF6" w:rsidP="008E6DF6">
      <w:pPr>
        <w:rPr>
          <w:b/>
          <w:sz w:val="24"/>
          <w:szCs w:val="24"/>
        </w:rPr>
      </w:pPr>
    </w:p>
    <w:p w:rsidR="008E6DF6" w:rsidRPr="008E6DF6" w:rsidRDefault="008E6DF6" w:rsidP="008E6DF6">
      <w:pPr>
        <w:rPr>
          <w:b/>
          <w:sz w:val="32"/>
          <w:szCs w:val="32"/>
        </w:rPr>
      </w:pPr>
    </w:p>
    <w:sectPr w:rsidR="008E6DF6" w:rsidRPr="008E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6"/>
    <w:rsid w:val="000A7ECE"/>
    <w:rsid w:val="005323E4"/>
    <w:rsid w:val="00575F95"/>
    <w:rsid w:val="005B2369"/>
    <w:rsid w:val="00743DB3"/>
    <w:rsid w:val="00751C76"/>
    <w:rsid w:val="007D21E3"/>
    <w:rsid w:val="008E6DF6"/>
    <w:rsid w:val="009418D5"/>
    <w:rsid w:val="00A362D8"/>
    <w:rsid w:val="00E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3073-B6BC-40EF-B5BF-23E0CDC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hipkins</dc:creator>
  <cp:keywords/>
  <dc:description/>
  <cp:lastModifiedBy>richard hipkins</cp:lastModifiedBy>
  <cp:revision>3</cp:revision>
  <dcterms:created xsi:type="dcterms:W3CDTF">2018-02-27T08:11:00Z</dcterms:created>
  <dcterms:modified xsi:type="dcterms:W3CDTF">2018-03-06T02:50:00Z</dcterms:modified>
</cp:coreProperties>
</file>